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720" w:rsidRPr="00B542C7" w:rsidRDefault="007551E7" w:rsidP="00B542C7">
      <w:pPr>
        <w:pStyle w:val="Sansinterligne"/>
        <w:jc w:val="center"/>
        <w:rPr>
          <w:rFonts w:ascii="Bradley Hand ITC" w:hAnsi="Bradley Hand ITC"/>
          <w:b/>
          <w:sz w:val="28"/>
          <w:szCs w:val="28"/>
          <w:u w:val="single"/>
        </w:rPr>
      </w:pPr>
      <w:r w:rsidRPr="00B542C7">
        <w:rPr>
          <w:rFonts w:ascii="Bradley Hand ITC" w:hAnsi="Bradley Hand ITC"/>
          <w:b/>
          <w:sz w:val="28"/>
          <w:szCs w:val="28"/>
          <w:u w:val="single"/>
        </w:rPr>
        <w:t>HISTOIRES MEMO</w:t>
      </w:r>
      <w:r w:rsidR="00B542C7" w:rsidRPr="00B542C7">
        <w:rPr>
          <w:rFonts w:ascii="Bradley Hand ITC" w:hAnsi="Bradley Hand ITC"/>
          <w:b/>
          <w:sz w:val="28"/>
          <w:szCs w:val="28"/>
          <w:u w:val="single"/>
        </w:rPr>
        <w:t>RABLES</w:t>
      </w:r>
      <w:r w:rsidRPr="00B542C7">
        <w:rPr>
          <w:rFonts w:ascii="Bradley Hand ITC" w:hAnsi="Bradley Hand ITC"/>
          <w:b/>
          <w:sz w:val="28"/>
          <w:szCs w:val="28"/>
          <w:u w:val="single"/>
        </w:rPr>
        <w:t xml:space="preserve"> AVEC DU CHOCOLAT</w:t>
      </w:r>
    </w:p>
    <w:p w:rsidR="00B542C7" w:rsidRPr="00054D40" w:rsidRDefault="00B542C7" w:rsidP="00B542C7">
      <w:pPr>
        <w:pStyle w:val="Sansinterligne"/>
        <w:jc w:val="center"/>
      </w:pPr>
      <w:r>
        <w:t xml:space="preserve">Recueillies par </w:t>
      </w:r>
      <w:r w:rsidRPr="00B542C7">
        <w:t xml:space="preserve">Paula </w:t>
      </w:r>
      <w:r>
        <w:t xml:space="preserve">et </w:t>
      </w:r>
      <w:r w:rsidRPr="00B542C7">
        <w:t>Valentina</w:t>
      </w:r>
      <w:r>
        <w:t xml:space="preserve"> de 1ere S2</w:t>
      </w:r>
    </w:p>
    <w:p w:rsidR="007551E7" w:rsidRPr="00054D40" w:rsidRDefault="007551E7" w:rsidP="007551E7">
      <w:pPr>
        <w:jc w:val="center"/>
        <w:rPr>
          <w:b/>
          <w:i/>
          <w:sz w:val="24"/>
          <w:szCs w:val="24"/>
        </w:rPr>
      </w:pPr>
    </w:p>
    <w:p w:rsidR="00054D40" w:rsidRPr="00054D40" w:rsidRDefault="00054D40" w:rsidP="00054D40">
      <w:pPr>
        <w:spacing w:after="0"/>
        <w:jc w:val="center"/>
        <w:rPr>
          <w:rFonts w:ascii="Bradley Hand ITC" w:hAnsi="Bradley Hand ITC"/>
          <w:b/>
          <w:i/>
          <w:sz w:val="28"/>
          <w:szCs w:val="28"/>
        </w:rPr>
      </w:pPr>
      <w:r w:rsidRPr="00054D40">
        <w:rPr>
          <w:rFonts w:ascii="Bradley Hand ITC" w:hAnsi="Bradley Hand ITC"/>
          <w:b/>
          <w:i/>
          <w:sz w:val="28"/>
          <w:szCs w:val="28"/>
        </w:rPr>
        <w:t xml:space="preserve">Le meilleur chocolat chaud </w:t>
      </w:r>
    </w:p>
    <w:p w:rsidR="00025368" w:rsidRPr="00054D40" w:rsidRDefault="007551E7" w:rsidP="00054D40">
      <w:pPr>
        <w:pStyle w:val="Paragraphedeliste"/>
        <w:spacing w:after="0"/>
        <w:jc w:val="both"/>
        <w:rPr>
          <w:rFonts w:ascii="Bradley Hand ITC" w:hAnsi="Bradley Hand ITC"/>
          <w:b/>
          <w:sz w:val="24"/>
          <w:szCs w:val="24"/>
        </w:rPr>
      </w:pPr>
      <w:r w:rsidRPr="00054D40">
        <w:rPr>
          <w:rFonts w:ascii="Bradley Hand ITC" w:hAnsi="Bradley Hand ITC"/>
          <w:b/>
          <w:sz w:val="24"/>
          <w:szCs w:val="24"/>
        </w:rPr>
        <w:t xml:space="preserve">Quand j’étais petite, j’allais chez ma grand-mère et elle </w:t>
      </w:r>
      <w:r w:rsidR="00025368" w:rsidRPr="00054D40">
        <w:rPr>
          <w:rFonts w:ascii="Bradley Hand ITC" w:hAnsi="Bradley Hand ITC"/>
          <w:b/>
          <w:sz w:val="24"/>
          <w:szCs w:val="24"/>
        </w:rPr>
        <w:t>me faisait du chocolat chaud. C’était le meilleur chocolat que j’ai goûté petite enfant.</w:t>
      </w:r>
    </w:p>
    <w:p w:rsidR="00113CAA" w:rsidRPr="00054D40" w:rsidRDefault="00113CAA" w:rsidP="00054D40">
      <w:pPr>
        <w:pStyle w:val="Paragraphedeliste"/>
        <w:jc w:val="both"/>
        <w:rPr>
          <w:rFonts w:ascii="Bradley Hand ITC" w:hAnsi="Bradley Hand ITC"/>
          <w:b/>
          <w:sz w:val="28"/>
          <w:szCs w:val="28"/>
        </w:rPr>
      </w:pPr>
    </w:p>
    <w:p w:rsidR="00054D40" w:rsidRPr="00054D40" w:rsidRDefault="00054D40" w:rsidP="00054D40">
      <w:pPr>
        <w:pStyle w:val="Paragraphedeliste"/>
        <w:jc w:val="center"/>
        <w:rPr>
          <w:rFonts w:ascii="Bradley Hand ITC" w:hAnsi="Bradley Hand ITC"/>
          <w:b/>
          <w:sz w:val="28"/>
          <w:szCs w:val="28"/>
        </w:rPr>
      </w:pPr>
      <w:r w:rsidRPr="00054D40">
        <w:rPr>
          <w:rFonts w:ascii="Bradley Hand ITC" w:hAnsi="Bradley Hand ITC"/>
          <w:b/>
          <w:sz w:val="28"/>
          <w:szCs w:val="28"/>
        </w:rPr>
        <w:t>À Pâques</w:t>
      </w:r>
    </w:p>
    <w:p w:rsidR="00025368" w:rsidRPr="00054D40" w:rsidRDefault="009D0A2F" w:rsidP="00054D40">
      <w:pPr>
        <w:pStyle w:val="Paragraphedeliste"/>
        <w:jc w:val="both"/>
        <w:rPr>
          <w:rFonts w:ascii="Bradley Hand ITC" w:hAnsi="Bradley Hand ITC"/>
          <w:b/>
          <w:sz w:val="24"/>
          <w:szCs w:val="24"/>
        </w:rPr>
      </w:pPr>
      <w:r>
        <w:rPr>
          <w:rFonts w:ascii="Bradley Hand ITC" w:hAnsi="Bradley Hand ITC"/>
          <w:b/>
          <w:sz w:val="24"/>
          <w:szCs w:val="24"/>
        </w:rPr>
        <w:t>Quand on était petit</w:t>
      </w:r>
      <w:r w:rsidR="00025368" w:rsidRPr="00054D40">
        <w:rPr>
          <w:rFonts w:ascii="Bradley Hand ITC" w:hAnsi="Bradley Hand ITC"/>
          <w:b/>
          <w:sz w:val="24"/>
          <w:szCs w:val="24"/>
        </w:rPr>
        <w:t xml:space="preserve"> nos maîtresses cachaient les œufs </w:t>
      </w:r>
      <w:r>
        <w:rPr>
          <w:rFonts w:ascii="Bradley Hand ITC" w:hAnsi="Bradley Hand ITC"/>
          <w:b/>
          <w:sz w:val="24"/>
          <w:szCs w:val="24"/>
        </w:rPr>
        <w:t>en</w:t>
      </w:r>
      <w:r w:rsidR="00025368" w:rsidRPr="00054D40">
        <w:rPr>
          <w:rFonts w:ascii="Bradley Hand ITC" w:hAnsi="Bradley Hand ITC"/>
          <w:b/>
          <w:sz w:val="24"/>
          <w:szCs w:val="24"/>
        </w:rPr>
        <w:t xml:space="preserve"> </w:t>
      </w:r>
      <w:r w:rsidR="00113CAA" w:rsidRPr="00054D40">
        <w:rPr>
          <w:rFonts w:ascii="Bradley Hand ITC" w:hAnsi="Bradley Hand ITC"/>
          <w:b/>
          <w:sz w:val="24"/>
          <w:szCs w:val="24"/>
        </w:rPr>
        <w:t>chocolat à Pâques. On courrait dans toute la cour pour les cher</w:t>
      </w:r>
      <w:r>
        <w:rPr>
          <w:rFonts w:ascii="Bradley Hand ITC" w:hAnsi="Bradley Hand ITC"/>
          <w:b/>
          <w:sz w:val="24"/>
          <w:szCs w:val="24"/>
        </w:rPr>
        <w:t>cher. Finalement, on les trouvait</w:t>
      </w:r>
      <w:r w:rsidR="00113CAA" w:rsidRPr="00054D40">
        <w:rPr>
          <w:rFonts w:ascii="Bradley Hand ITC" w:hAnsi="Bradley Hand ITC"/>
          <w:b/>
          <w:sz w:val="24"/>
          <w:szCs w:val="24"/>
        </w:rPr>
        <w:t xml:space="preserve">, c’était la joie absolue pour tous. On essayait tout le temps de </w:t>
      </w:r>
      <w:r>
        <w:rPr>
          <w:rFonts w:ascii="Bradley Hand ITC" w:hAnsi="Bradley Hand ITC"/>
          <w:b/>
          <w:sz w:val="24"/>
          <w:szCs w:val="24"/>
        </w:rPr>
        <w:t xml:space="preserve">se </w:t>
      </w:r>
      <w:r w:rsidR="00113CAA" w:rsidRPr="00054D40">
        <w:rPr>
          <w:rFonts w:ascii="Bradley Hand ITC" w:hAnsi="Bradley Hand ITC"/>
          <w:b/>
          <w:sz w:val="24"/>
          <w:szCs w:val="24"/>
        </w:rPr>
        <w:t>les voler les uns aux autres, donc c’</w:t>
      </w:r>
      <w:r>
        <w:rPr>
          <w:rFonts w:ascii="Bradley Hand ITC" w:hAnsi="Bradley Hand ITC"/>
          <w:b/>
          <w:sz w:val="24"/>
          <w:szCs w:val="24"/>
        </w:rPr>
        <w:t>étaient nos plus grands trésors : des trésors de chocolat.</w:t>
      </w:r>
    </w:p>
    <w:p w:rsidR="00113CAA" w:rsidRDefault="00113CAA" w:rsidP="00054D40">
      <w:pPr>
        <w:pStyle w:val="Paragraphedeliste"/>
        <w:jc w:val="both"/>
        <w:rPr>
          <w:rFonts w:ascii="Bradley Hand ITC" w:hAnsi="Bradley Hand ITC"/>
          <w:b/>
          <w:sz w:val="24"/>
          <w:szCs w:val="24"/>
        </w:rPr>
      </w:pPr>
    </w:p>
    <w:p w:rsidR="00054D40" w:rsidRPr="00561E13" w:rsidRDefault="00561E13" w:rsidP="00054D40">
      <w:pPr>
        <w:pStyle w:val="Paragraphedeliste"/>
        <w:jc w:val="center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>Chocolat de France</w:t>
      </w:r>
    </w:p>
    <w:p w:rsidR="00113CAA" w:rsidRPr="00054D40" w:rsidRDefault="00113CAA" w:rsidP="00054D40">
      <w:pPr>
        <w:pStyle w:val="Paragraphedeliste"/>
        <w:jc w:val="both"/>
        <w:rPr>
          <w:rFonts w:ascii="Bradley Hand ITC" w:hAnsi="Bradley Hand ITC"/>
          <w:b/>
          <w:sz w:val="24"/>
          <w:szCs w:val="24"/>
        </w:rPr>
      </w:pPr>
      <w:r w:rsidRPr="00054D40">
        <w:rPr>
          <w:rFonts w:ascii="Bradley Hand ITC" w:hAnsi="Bradley Hand ITC"/>
          <w:b/>
          <w:sz w:val="24"/>
          <w:szCs w:val="24"/>
        </w:rPr>
        <w:t xml:space="preserve">Je me rappelle que mon cousin préféré est allé en France, </w:t>
      </w:r>
      <w:r w:rsidR="008100FB" w:rsidRPr="00054D40">
        <w:rPr>
          <w:rFonts w:ascii="Bradley Hand ITC" w:hAnsi="Bradley Hand ITC"/>
          <w:b/>
          <w:sz w:val="24"/>
          <w:szCs w:val="24"/>
        </w:rPr>
        <w:t xml:space="preserve">et </w:t>
      </w:r>
      <w:r w:rsidRPr="00054D40">
        <w:rPr>
          <w:rFonts w:ascii="Bradley Hand ITC" w:hAnsi="Bradley Hand ITC"/>
          <w:b/>
          <w:sz w:val="24"/>
          <w:szCs w:val="24"/>
        </w:rPr>
        <w:t>il m’a offert des chocolats</w:t>
      </w:r>
      <w:r w:rsidR="008100FB" w:rsidRPr="00054D40">
        <w:rPr>
          <w:rFonts w:ascii="Bradley Hand ITC" w:hAnsi="Bradley Hand ITC"/>
          <w:b/>
          <w:sz w:val="24"/>
          <w:szCs w:val="24"/>
        </w:rPr>
        <w:t xml:space="preserve"> lorsqu’il est revenu. Ce sont</w:t>
      </w:r>
      <w:r w:rsidR="00E557E7">
        <w:rPr>
          <w:rFonts w:ascii="Bradley Hand ITC" w:hAnsi="Bradley Hand ITC"/>
          <w:b/>
          <w:sz w:val="24"/>
          <w:szCs w:val="24"/>
        </w:rPr>
        <w:t>,</w:t>
      </w:r>
      <w:r w:rsidR="008100FB" w:rsidRPr="00054D40">
        <w:rPr>
          <w:rFonts w:ascii="Bradley Hand ITC" w:hAnsi="Bradley Hand ITC"/>
          <w:b/>
          <w:sz w:val="24"/>
          <w:szCs w:val="24"/>
        </w:rPr>
        <w:t xml:space="preserve"> depuis ce jour</w:t>
      </w:r>
      <w:r w:rsidR="00E557E7">
        <w:rPr>
          <w:rFonts w:ascii="Bradley Hand ITC" w:hAnsi="Bradley Hand ITC"/>
          <w:b/>
          <w:sz w:val="24"/>
          <w:szCs w:val="24"/>
        </w:rPr>
        <w:t>,</w:t>
      </w:r>
      <w:r w:rsidR="008100FB" w:rsidRPr="00054D40">
        <w:rPr>
          <w:rFonts w:ascii="Bradley Hand ITC" w:hAnsi="Bradley Hand ITC"/>
          <w:b/>
          <w:sz w:val="24"/>
          <w:szCs w:val="24"/>
        </w:rPr>
        <w:t xml:space="preserve"> mes chocolats favoris.</w:t>
      </w:r>
    </w:p>
    <w:p w:rsidR="008100FB" w:rsidRDefault="008100FB" w:rsidP="00054D40">
      <w:pPr>
        <w:pStyle w:val="Paragraphedeliste"/>
        <w:jc w:val="both"/>
        <w:rPr>
          <w:rFonts w:ascii="Bradley Hand ITC" w:hAnsi="Bradley Hand ITC"/>
          <w:b/>
          <w:sz w:val="24"/>
          <w:szCs w:val="24"/>
        </w:rPr>
      </w:pPr>
    </w:p>
    <w:p w:rsidR="00561E13" w:rsidRPr="00561E13" w:rsidRDefault="00561E13" w:rsidP="00561E13">
      <w:pPr>
        <w:pStyle w:val="Paragraphedeliste"/>
        <w:jc w:val="center"/>
        <w:rPr>
          <w:rFonts w:ascii="Bradley Hand ITC" w:hAnsi="Bradley Hand ITC"/>
          <w:b/>
          <w:sz w:val="28"/>
          <w:szCs w:val="28"/>
        </w:rPr>
      </w:pPr>
      <w:bookmarkStart w:id="0" w:name="_GoBack"/>
      <w:bookmarkEnd w:id="0"/>
      <w:r w:rsidRPr="00561E13">
        <w:rPr>
          <w:rFonts w:ascii="Bradley Hand ITC" w:hAnsi="Bradley Hand ITC"/>
          <w:b/>
          <w:sz w:val="28"/>
          <w:szCs w:val="28"/>
        </w:rPr>
        <w:t>Des classes d’art</w:t>
      </w:r>
      <w:r w:rsidR="009D0A2F" w:rsidRPr="009D0A2F">
        <w:rPr>
          <w:rFonts w:ascii="Bradley Hand ITC" w:hAnsi="Bradley Hand ITC"/>
          <w:b/>
          <w:sz w:val="28"/>
          <w:szCs w:val="28"/>
        </w:rPr>
        <w:t xml:space="preserve"> </w:t>
      </w:r>
      <w:r w:rsidR="009D0A2F" w:rsidRPr="00561E13">
        <w:rPr>
          <w:rFonts w:ascii="Bradley Hand ITC" w:hAnsi="Bradley Hand ITC"/>
          <w:b/>
          <w:sz w:val="28"/>
          <w:szCs w:val="28"/>
        </w:rPr>
        <w:t>sucrées</w:t>
      </w:r>
    </w:p>
    <w:p w:rsidR="00054D40" w:rsidRPr="00054D40" w:rsidRDefault="008100FB" w:rsidP="00054D40">
      <w:pPr>
        <w:pStyle w:val="Paragraphedeliste"/>
        <w:jc w:val="both"/>
        <w:rPr>
          <w:rFonts w:ascii="Bradley Hand ITC" w:hAnsi="Bradley Hand ITC"/>
          <w:b/>
          <w:sz w:val="24"/>
          <w:szCs w:val="24"/>
        </w:rPr>
      </w:pPr>
      <w:r w:rsidRPr="00054D40">
        <w:rPr>
          <w:rFonts w:ascii="Bradley Hand ITC" w:hAnsi="Bradley Hand ITC"/>
          <w:b/>
          <w:sz w:val="24"/>
          <w:szCs w:val="24"/>
        </w:rPr>
        <w:t xml:space="preserve">Pendant plusieurs années j’allais en classes d’art. À la fin de chacune on pouvait choisir entre un bonbon </w:t>
      </w:r>
      <w:r w:rsidR="00561E13">
        <w:rPr>
          <w:rFonts w:ascii="Bradley Hand ITC" w:hAnsi="Bradley Hand ITC"/>
          <w:b/>
          <w:sz w:val="24"/>
          <w:szCs w:val="24"/>
        </w:rPr>
        <w:t>ou quelque chose de salé</w:t>
      </w:r>
      <w:r w:rsidRPr="00054D40">
        <w:rPr>
          <w:rFonts w:ascii="Bradley Hand ITC" w:hAnsi="Bradley Hand ITC"/>
          <w:b/>
          <w:sz w:val="24"/>
          <w:szCs w:val="24"/>
        </w:rPr>
        <w:t>. Moi</w:t>
      </w:r>
      <w:r w:rsidR="009D0A2F">
        <w:rPr>
          <w:rFonts w:ascii="Bradley Hand ITC" w:hAnsi="Bradley Hand ITC"/>
          <w:b/>
          <w:sz w:val="24"/>
          <w:szCs w:val="24"/>
        </w:rPr>
        <w:t>,</w:t>
      </w:r>
      <w:r w:rsidRPr="00054D40">
        <w:rPr>
          <w:rFonts w:ascii="Bradley Hand ITC" w:hAnsi="Bradley Hand ITC"/>
          <w:b/>
          <w:sz w:val="24"/>
          <w:szCs w:val="24"/>
        </w:rPr>
        <w:t xml:space="preserve"> à chaque fois</w:t>
      </w:r>
      <w:r w:rsidR="009D0A2F">
        <w:rPr>
          <w:rFonts w:ascii="Bradley Hand ITC" w:hAnsi="Bradley Hand ITC"/>
          <w:b/>
          <w:sz w:val="24"/>
          <w:szCs w:val="24"/>
        </w:rPr>
        <w:t>,</w:t>
      </w:r>
      <w:r w:rsidRPr="00054D40">
        <w:rPr>
          <w:rFonts w:ascii="Bradley Hand ITC" w:hAnsi="Bradley Hand ITC"/>
          <w:b/>
          <w:sz w:val="24"/>
          <w:szCs w:val="24"/>
        </w:rPr>
        <w:t xml:space="preserve"> je choisissais du chocolat « Kinder », j’adorais aller en classe pour</w:t>
      </w:r>
      <w:r w:rsidR="00054D40" w:rsidRPr="00054D40">
        <w:rPr>
          <w:rFonts w:ascii="Bradley Hand ITC" w:hAnsi="Bradley Hand ITC"/>
          <w:b/>
          <w:sz w:val="24"/>
          <w:szCs w:val="24"/>
        </w:rPr>
        <w:t xml:space="preserve"> faire de</w:t>
      </w:r>
      <w:r w:rsidRPr="00054D40">
        <w:rPr>
          <w:rFonts w:ascii="Bradley Hand ITC" w:hAnsi="Bradley Hand ITC"/>
          <w:b/>
          <w:sz w:val="24"/>
          <w:szCs w:val="24"/>
        </w:rPr>
        <w:t xml:space="preserve"> l’art mais aussi pour le chocolat de la fin.</w:t>
      </w:r>
    </w:p>
    <w:p w:rsidR="00054D40" w:rsidRDefault="00054D40" w:rsidP="00054D40">
      <w:pPr>
        <w:pStyle w:val="Paragraphedeliste"/>
        <w:jc w:val="both"/>
      </w:pPr>
    </w:p>
    <w:p w:rsidR="00561E13" w:rsidRPr="00075A35" w:rsidRDefault="00075A35" w:rsidP="00561E13">
      <w:pPr>
        <w:pStyle w:val="Paragraphedeliste"/>
        <w:jc w:val="center"/>
        <w:rPr>
          <w:rFonts w:ascii="Bradley Hand ITC" w:hAnsi="Bradley Hand ITC"/>
          <w:b/>
          <w:sz w:val="28"/>
          <w:szCs w:val="28"/>
        </w:rPr>
      </w:pPr>
      <w:r w:rsidRPr="00075A35">
        <w:rPr>
          <w:rFonts w:ascii="Bradley Hand ITC" w:hAnsi="Bradley Hand ITC"/>
          <w:b/>
          <w:sz w:val="28"/>
          <w:szCs w:val="28"/>
        </w:rPr>
        <w:t>La fête au chocolat</w:t>
      </w:r>
    </w:p>
    <w:p w:rsidR="00054D40" w:rsidRPr="00054D40" w:rsidRDefault="009D0A2F" w:rsidP="00054D40">
      <w:pPr>
        <w:pStyle w:val="Paragraphedeliste"/>
        <w:jc w:val="both"/>
        <w:rPr>
          <w:rFonts w:ascii="Bradley Hand ITC" w:hAnsi="Bradley Hand ITC"/>
          <w:b/>
          <w:sz w:val="24"/>
          <w:szCs w:val="24"/>
        </w:rPr>
      </w:pPr>
      <w:r>
        <w:rPr>
          <w:rFonts w:ascii="Bradley Hand ITC" w:hAnsi="Bradley Hand ITC"/>
          <w:b/>
          <w:sz w:val="24"/>
          <w:szCs w:val="24"/>
        </w:rPr>
        <w:t>U</w:t>
      </w:r>
      <w:r w:rsidR="00054D40" w:rsidRPr="00054D40">
        <w:rPr>
          <w:rFonts w:ascii="Bradley Hand ITC" w:hAnsi="Bradley Hand ITC"/>
          <w:b/>
          <w:sz w:val="24"/>
          <w:szCs w:val="24"/>
        </w:rPr>
        <w:t xml:space="preserve">ne fois, je suis allée à une fête et dans celle-ci il y avait une fontaine de chocolat. Tout </w:t>
      </w:r>
      <w:r w:rsidR="00075A35">
        <w:rPr>
          <w:rFonts w:ascii="Bradley Hand ITC" w:hAnsi="Bradley Hand ITC"/>
          <w:b/>
          <w:sz w:val="24"/>
          <w:szCs w:val="24"/>
        </w:rPr>
        <w:t>le monde était très</w:t>
      </w:r>
      <w:r w:rsidR="00054D40" w:rsidRPr="00054D40">
        <w:rPr>
          <w:rFonts w:ascii="Bradley Hand ITC" w:hAnsi="Bradley Hand ITC"/>
          <w:b/>
          <w:sz w:val="24"/>
          <w:szCs w:val="24"/>
        </w:rPr>
        <w:t xml:space="preserve"> content, on a t</w:t>
      </w:r>
      <w:r w:rsidR="00E557E7">
        <w:rPr>
          <w:rFonts w:ascii="Bradley Hand ITC" w:hAnsi="Bradley Hand ITC"/>
          <w:b/>
          <w:sz w:val="24"/>
          <w:szCs w:val="24"/>
        </w:rPr>
        <w:t>ellement</w:t>
      </w:r>
      <w:r w:rsidR="00054D40" w:rsidRPr="00054D40">
        <w:rPr>
          <w:rFonts w:ascii="Bradley Hand ITC" w:hAnsi="Bradley Hand ITC"/>
          <w:b/>
          <w:sz w:val="24"/>
          <w:szCs w:val="24"/>
        </w:rPr>
        <w:t xml:space="preserve"> mangé </w:t>
      </w:r>
      <w:r w:rsidR="00E557E7">
        <w:rPr>
          <w:rFonts w:ascii="Bradley Hand ITC" w:hAnsi="Bradley Hand ITC"/>
          <w:b/>
          <w:sz w:val="24"/>
          <w:szCs w:val="24"/>
        </w:rPr>
        <w:t>de grande quantité de chocolat,</w:t>
      </w:r>
      <w:r w:rsidR="00054D40" w:rsidRPr="00054D40">
        <w:rPr>
          <w:rFonts w:ascii="Bradley Hand ITC" w:hAnsi="Bradley Hand ITC"/>
          <w:b/>
          <w:sz w:val="24"/>
          <w:szCs w:val="24"/>
        </w:rPr>
        <w:t xml:space="preserve"> avec des fraises</w:t>
      </w:r>
      <w:r w:rsidR="00E557E7">
        <w:rPr>
          <w:rFonts w:ascii="Bradley Hand ITC" w:hAnsi="Bradley Hand ITC"/>
          <w:b/>
          <w:sz w:val="24"/>
          <w:szCs w:val="24"/>
        </w:rPr>
        <w:t>,</w:t>
      </w:r>
      <w:r w:rsidR="00054D40" w:rsidRPr="00054D40">
        <w:rPr>
          <w:rFonts w:ascii="Bradley Hand ITC" w:hAnsi="Bradley Hand ITC"/>
          <w:b/>
          <w:sz w:val="24"/>
          <w:szCs w:val="24"/>
        </w:rPr>
        <w:t xml:space="preserve"> que quelques-uns ont fini par avoir mal </w:t>
      </w:r>
      <w:r w:rsidR="00E557E7">
        <w:rPr>
          <w:rFonts w:ascii="Bradley Hand ITC" w:hAnsi="Bradley Hand ITC"/>
          <w:b/>
          <w:sz w:val="24"/>
          <w:szCs w:val="24"/>
        </w:rPr>
        <w:t>au ventre ! Mais nous étions de toute façon</w:t>
      </w:r>
      <w:r w:rsidR="00054D40" w:rsidRPr="00054D40">
        <w:rPr>
          <w:rFonts w:ascii="Bradley Hand ITC" w:hAnsi="Bradley Hand ITC"/>
          <w:b/>
          <w:sz w:val="24"/>
          <w:szCs w:val="24"/>
        </w:rPr>
        <w:t xml:space="preserve">, contents. </w:t>
      </w:r>
    </w:p>
    <w:p w:rsidR="00054D40" w:rsidRDefault="00054D40" w:rsidP="00054D40">
      <w:pPr>
        <w:pStyle w:val="Paragraphedeliste"/>
        <w:jc w:val="both"/>
        <w:rPr>
          <w:rFonts w:ascii="Bradley Hand ITC" w:hAnsi="Bradley Hand ITC"/>
          <w:b/>
          <w:sz w:val="24"/>
          <w:szCs w:val="24"/>
        </w:rPr>
      </w:pPr>
    </w:p>
    <w:p w:rsidR="00561E13" w:rsidRPr="00075A35" w:rsidRDefault="00075A35" w:rsidP="00561E13">
      <w:pPr>
        <w:pStyle w:val="Paragraphedeliste"/>
        <w:jc w:val="center"/>
        <w:rPr>
          <w:rFonts w:ascii="Bradley Hand ITC" w:hAnsi="Bradley Hand ITC"/>
          <w:b/>
          <w:sz w:val="28"/>
          <w:szCs w:val="28"/>
        </w:rPr>
      </w:pPr>
      <w:r w:rsidRPr="00075A35">
        <w:rPr>
          <w:rFonts w:ascii="Bradley Hand ITC" w:hAnsi="Bradley Hand ITC"/>
          <w:b/>
          <w:sz w:val="28"/>
          <w:szCs w:val="28"/>
        </w:rPr>
        <w:t>Cotopaxi</w:t>
      </w:r>
    </w:p>
    <w:p w:rsidR="00054D40" w:rsidRPr="00054D40" w:rsidRDefault="00054D40" w:rsidP="00054D40">
      <w:pPr>
        <w:pStyle w:val="Paragraphedeliste"/>
        <w:jc w:val="both"/>
        <w:rPr>
          <w:rFonts w:ascii="Bradley Hand ITC" w:hAnsi="Bradley Hand ITC"/>
          <w:b/>
          <w:sz w:val="24"/>
          <w:szCs w:val="24"/>
        </w:rPr>
      </w:pPr>
      <w:r w:rsidRPr="00054D40">
        <w:rPr>
          <w:rFonts w:ascii="Bradley Hand ITC" w:hAnsi="Bradley Hand ITC"/>
          <w:b/>
          <w:sz w:val="24"/>
          <w:szCs w:val="24"/>
        </w:rPr>
        <w:t>Quand j’étais plus petite, on allait souvent au Cotopaxi les week-ends. On montait presque toujours jusqu’au 2</w:t>
      </w:r>
      <w:r w:rsidRPr="00054D40">
        <w:rPr>
          <w:rFonts w:ascii="Bradley Hand ITC" w:hAnsi="Bradley Hand ITC"/>
          <w:b/>
          <w:sz w:val="24"/>
          <w:szCs w:val="24"/>
          <w:vertAlign w:val="superscript"/>
        </w:rPr>
        <w:t>ème</w:t>
      </w:r>
      <w:r w:rsidRPr="00054D40">
        <w:rPr>
          <w:rFonts w:ascii="Bradley Hand ITC" w:hAnsi="Bradley Hand ITC"/>
          <w:b/>
          <w:sz w:val="24"/>
          <w:szCs w:val="24"/>
        </w:rPr>
        <w:t xml:space="preserve"> refuge. Là, à cause du froid</w:t>
      </w:r>
      <w:r w:rsidR="00E557E7">
        <w:rPr>
          <w:rFonts w:ascii="Bradley Hand ITC" w:hAnsi="Bradley Hand ITC"/>
          <w:b/>
          <w:sz w:val="24"/>
          <w:szCs w:val="24"/>
        </w:rPr>
        <w:t>,</w:t>
      </w:r>
      <w:r w:rsidRPr="00054D40">
        <w:rPr>
          <w:rFonts w:ascii="Bradley Hand ITC" w:hAnsi="Bradley Hand ITC"/>
          <w:b/>
          <w:sz w:val="24"/>
          <w:szCs w:val="24"/>
        </w:rPr>
        <w:t xml:space="preserve"> </w:t>
      </w:r>
      <w:r w:rsidR="00E557E7">
        <w:rPr>
          <w:rFonts w:ascii="Bradley Hand ITC" w:hAnsi="Bradley Hand ITC"/>
          <w:b/>
          <w:sz w:val="24"/>
          <w:szCs w:val="24"/>
        </w:rPr>
        <w:t>des marchands</w:t>
      </w:r>
      <w:r w:rsidRPr="00054D40">
        <w:rPr>
          <w:rFonts w:ascii="Bradley Hand ITC" w:hAnsi="Bradley Hand ITC"/>
          <w:b/>
          <w:sz w:val="24"/>
          <w:szCs w:val="24"/>
        </w:rPr>
        <w:t xml:space="preserve"> vend</w:t>
      </w:r>
      <w:r w:rsidR="00E557E7">
        <w:rPr>
          <w:rFonts w:ascii="Bradley Hand ITC" w:hAnsi="Bradley Hand ITC"/>
          <w:b/>
          <w:sz w:val="24"/>
          <w:szCs w:val="24"/>
        </w:rPr>
        <w:t>ent</w:t>
      </w:r>
      <w:r w:rsidRPr="00054D40">
        <w:rPr>
          <w:rFonts w:ascii="Bradley Hand ITC" w:hAnsi="Bradley Hand ITC"/>
          <w:b/>
          <w:sz w:val="24"/>
          <w:szCs w:val="24"/>
        </w:rPr>
        <w:t xml:space="preserve"> du chocolat chaud. Grâce à ce chocolat</w:t>
      </w:r>
      <w:r w:rsidR="00E557E7">
        <w:rPr>
          <w:rFonts w:ascii="Bradley Hand ITC" w:hAnsi="Bradley Hand ITC"/>
          <w:b/>
          <w:sz w:val="24"/>
          <w:szCs w:val="24"/>
        </w:rPr>
        <w:t>,</w:t>
      </w:r>
      <w:r w:rsidRPr="00054D40">
        <w:rPr>
          <w:rFonts w:ascii="Bradley Hand ITC" w:hAnsi="Bradley Hand ITC"/>
          <w:b/>
          <w:sz w:val="24"/>
          <w:szCs w:val="24"/>
        </w:rPr>
        <w:t xml:space="preserve"> on reprend de la chaleur et de  l’énergie, c’est  très bon pour pouvoir reprendre le chemin. </w:t>
      </w:r>
      <w:r w:rsidR="00075A35">
        <w:rPr>
          <w:rFonts w:ascii="Bradley Hand ITC" w:hAnsi="Bradley Hand ITC"/>
          <w:b/>
          <w:sz w:val="24"/>
          <w:szCs w:val="24"/>
        </w:rPr>
        <w:t>J’ai une très belle mémoire de ceci.</w:t>
      </w:r>
    </w:p>
    <w:p w:rsidR="00AD685E" w:rsidRPr="00AD685E" w:rsidRDefault="00AD685E" w:rsidP="00AD685E">
      <w:pPr>
        <w:jc w:val="center"/>
        <w:rPr>
          <w:rFonts w:ascii="Bradley Hand ITC" w:hAnsi="Bradley Hand ITC"/>
          <w:sz w:val="20"/>
          <w:szCs w:val="20"/>
          <w:u w:val="single"/>
        </w:rPr>
      </w:pPr>
      <w:r w:rsidRPr="00AD685E">
        <w:rPr>
          <w:rFonts w:ascii="Bradley Hand ITC" w:hAnsi="Bradley Hand ITC"/>
          <w:sz w:val="20"/>
          <w:szCs w:val="20"/>
          <w:u w:val="single"/>
        </w:rPr>
        <w:t>HYPOTHESE SCEINTIFIQUE :</w:t>
      </w:r>
    </w:p>
    <w:p w:rsidR="00B542C7" w:rsidRPr="00AD685E" w:rsidRDefault="00AD685E" w:rsidP="00B542C7">
      <w:pPr>
        <w:ind w:firstLine="708"/>
        <w:jc w:val="both"/>
        <w:rPr>
          <w:rFonts w:ascii="Bradley Hand ITC" w:hAnsi="Bradley Hand ITC"/>
          <w:b/>
        </w:rPr>
      </w:pPr>
      <w:r w:rsidRPr="00AD685E">
        <w:rPr>
          <w:rFonts w:ascii="Bradley Hand ITC" w:hAnsi="Bradley Hand ITC"/>
          <w:b/>
        </w:rPr>
        <w:t>Nous pensons que ces beaux souvenirs sont liées à l’action de molécules psychoactives présentent dans le chocolat. Notre candidate principale à ce rôle est la molécule de théobromine.</w:t>
      </w:r>
    </w:p>
    <w:sectPr w:rsidR="00B542C7" w:rsidRPr="00AD685E" w:rsidSect="00326300">
      <w:pgSz w:w="12240" w:h="15840"/>
      <w:pgMar w:top="1417" w:right="1701" w:bottom="1417" w:left="1701" w:header="708" w:footer="708" w:gutter="0"/>
      <w:pgBorders w:offsetFrom="page">
        <w:top w:val="packages" w:sz="24" w:space="24" w:color="auto"/>
        <w:left w:val="packages" w:sz="24" w:space="24" w:color="auto"/>
        <w:bottom w:val="packages" w:sz="24" w:space="24" w:color="auto"/>
        <w:right w:val="packages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6300" w:rsidRDefault="00326300" w:rsidP="00326300">
      <w:pPr>
        <w:spacing w:after="0" w:line="240" w:lineRule="auto"/>
      </w:pPr>
      <w:r>
        <w:separator/>
      </w:r>
    </w:p>
  </w:endnote>
  <w:endnote w:type="continuationSeparator" w:id="0">
    <w:p w:rsidR="00326300" w:rsidRDefault="00326300" w:rsidP="00326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6300" w:rsidRDefault="00326300" w:rsidP="00326300">
      <w:pPr>
        <w:spacing w:after="0" w:line="240" w:lineRule="auto"/>
      </w:pPr>
      <w:r>
        <w:separator/>
      </w:r>
    </w:p>
  </w:footnote>
  <w:footnote w:type="continuationSeparator" w:id="0">
    <w:p w:rsidR="00326300" w:rsidRDefault="00326300" w:rsidP="003263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8F3977"/>
    <w:multiLevelType w:val="hybridMultilevel"/>
    <w:tmpl w:val="0144D29C"/>
    <w:lvl w:ilvl="0" w:tplc="450896F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1F3404"/>
    <w:multiLevelType w:val="hybridMultilevel"/>
    <w:tmpl w:val="8794E330"/>
    <w:lvl w:ilvl="0" w:tplc="300A0011">
      <w:start w:val="1"/>
      <w:numFmt w:val="decimal"/>
      <w:lvlText w:val="%1)"/>
      <w:lvlJc w:val="left"/>
      <w:pPr>
        <w:ind w:left="720" w:hanging="360"/>
      </w:p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1E7"/>
    <w:rsid w:val="00025368"/>
    <w:rsid w:val="00054D40"/>
    <w:rsid w:val="00075A35"/>
    <w:rsid w:val="00113CAA"/>
    <w:rsid w:val="00326300"/>
    <w:rsid w:val="00561E13"/>
    <w:rsid w:val="005E5B78"/>
    <w:rsid w:val="007448AA"/>
    <w:rsid w:val="007551E7"/>
    <w:rsid w:val="008100FB"/>
    <w:rsid w:val="009D0A2F"/>
    <w:rsid w:val="00A40C1E"/>
    <w:rsid w:val="00AD685E"/>
    <w:rsid w:val="00AF4720"/>
    <w:rsid w:val="00B542C7"/>
    <w:rsid w:val="00E5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5B3AA0-AD17-4FAA-BEA7-5D2AA50A4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551E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263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26300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3263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26300"/>
    <w:rPr>
      <w:lang w:val="fr-FR"/>
    </w:rPr>
  </w:style>
  <w:style w:type="paragraph" w:styleId="Sansinterligne">
    <w:name w:val="No Spacing"/>
    <w:uiPriority w:val="1"/>
    <w:qFormat/>
    <w:rsid w:val="00B542C7"/>
    <w:pPr>
      <w:spacing w:after="0" w:line="240" w:lineRule="auto"/>
    </w:pPr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1640</Characters>
  <Application>Microsoft Office Word</Application>
  <DocSecurity>0</DocSecurity>
  <Lines>13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La Condamine</Company>
  <LinksUpToDate>false</LinksUpToDate>
  <CharactersWithSpaces>1935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 CONDAMINE</dc:creator>
  <cp:keywords/>
  <dc:description/>
  <cp:lastModifiedBy>Utilisateur Windows</cp:lastModifiedBy>
  <cp:revision>2</cp:revision>
  <dcterms:created xsi:type="dcterms:W3CDTF">2019-02-22T18:45:00Z</dcterms:created>
  <dcterms:modified xsi:type="dcterms:W3CDTF">2019-02-22T18:45:00Z</dcterms:modified>
</cp:coreProperties>
</file>